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0954" w14:textId="257B0B12" w:rsidR="00FE067E" w:rsidRPr="00C84F75" w:rsidRDefault="003C6034" w:rsidP="00CC1F3B">
      <w:pPr>
        <w:pStyle w:val="TitlePageOrigin"/>
        <w:rPr>
          <w:color w:val="auto"/>
        </w:rPr>
      </w:pPr>
      <w:r w:rsidRPr="00C84F75">
        <w:rPr>
          <w:caps w:val="0"/>
          <w:color w:val="auto"/>
        </w:rPr>
        <w:t>WEST VIRGINIA LEGISLATURE</w:t>
      </w:r>
      <w:r w:rsidR="000E2DCC" w:rsidRPr="00C84F75">
        <w:rPr>
          <w:noProof/>
          <w:color w:val="auto"/>
        </w:rPr>
        <mc:AlternateContent>
          <mc:Choice Requires="wps">
            <w:drawing>
              <wp:anchor distT="0" distB="0" distL="114300" distR="114300" simplePos="0" relativeHeight="251659264" behindDoc="0" locked="0" layoutInCell="1" allowOverlap="1" wp14:anchorId="7C64847B" wp14:editId="081C7F2E">
                <wp:simplePos x="0" y="0"/>
                <wp:positionH relativeFrom="column">
                  <wp:posOffset>6007100</wp:posOffset>
                </wp:positionH>
                <wp:positionV relativeFrom="paragraph">
                  <wp:posOffset>2260600</wp:posOffset>
                </wp:positionV>
                <wp:extent cx="635000" cy="476250"/>
                <wp:effectExtent l="0" t="0" r="12700" b="19050"/>
                <wp:wrapNone/>
                <wp:docPr id="16144393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DD8DDF" w14:textId="00D15F0A" w:rsidR="000E2DCC" w:rsidRPr="000E2DCC" w:rsidRDefault="000E2DCC" w:rsidP="000E2DCC">
                            <w:pPr>
                              <w:spacing w:line="240" w:lineRule="auto"/>
                              <w:jc w:val="center"/>
                              <w:rPr>
                                <w:rFonts w:cs="Arial"/>
                                <w:b/>
                              </w:rPr>
                            </w:pPr>
                            <w:r w:rsidRPr="000E2D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64847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DD8DDF" w14:textId="00D15F0A" w:rsidR="000E2DCC" w:rsidRPr="000E2DCC" w:rsidRDefault="000E2DCC" w:rsidP="000E2DCC">
                      <w:pPr>
                        <w:spacing w:line="240" w:lineRule="auto"/>
                        <w:jc w:val="center"/>
                        <w:rPr>
                          <w:rFonts w:cs="Arial"/>
                          <w:b/>
                        </w:rPr>
                      </w:pPr>
                      <w:r w:rsidRPr="000E2DCC">
                        <w:rPr>
                          <w:rFonts w:cs="Arial"/>
                          <w:b/>
                        </w:rPr>
                        <w:t>FISCAL NOTE</w:t>
                      </w:r>
                    </w:p>
                  </w:txbxContent>
                </v:textbox>
              </v:shape>
            </w:pict>
          </mc:Fallback>
        </mc:AlternateContent>
      </w:r>
    </w:p>
    <w:p w14:paraId="58309AFB" w14:textId="77777777" w:rsidR="00CD36CF" w:rsidRPr="00C84F75" w:rsidRDefault="00CD36CF" w:rsidP="00CC1F3B">
      <w:pPr>
        <w:pStyle w:val="TitlePageSession"/>
        <w:rPr>
          <w:color w:val="auto"/>
        </w:rPr>
      </w:pPr>
      <w:r w:rsidRPr="00C84F75">
        <w:rPr>
          <w:color w:val="auto"/>
        </w:rPr>
        <w:t>20</w:t>
      </w:r>
      <w:r w:rsidR="00EC5E63" w:rsidRPr="00C84F75">
        <w:rPr>
          <w:color w:val="auto"/>
        </w:rPr>
        <w:t>2</w:t>
      </w:r>
      <w:r w:rsidR="0020151F" w:rsidRPr="00C84F75">
        <w:rPr>
          <w:color w:val="auto"/>
        </w:rPr>
        <w:t>6</w:t>
      </w:r>
      <w:r w:rsidRPr="00C84F75">
        <w:rPr>
          <w:color w:val="auto"/>
        </w:rPr>
        <w:t xml:space="preserve"> </w:t>
      </w:r>
      <w:r w:rsidR="003C6034" w:rsidRPr="00C84F75">
        <w:rPr>
          <w:caps w:val="0"/>
          <w:color w:val="auto"/>
        </w:rPr>
        <w:t>REGULAR SESSION</w:t>
      </w:r>
    </w:p>
    <w:p w14:paraId="5BB66340" w14:textId="77777777" w:rsidR="00CD36CF" w:rsidRPr="00C84F75" w:rsidRDefault="00A2210F" w:rsidP="00CC1F3B">
      <w:pPr>
        <w:pStyle w:val="TitlePageBillPrefix"/>
        <w:rPr>
          <w:color w:val="auto"/>
        </w:rPr>
      </w:pPr>
      <w:sdt>
        <w:sdtPr>
          <w:rPr>
            <w:color w:val="auto"/>
          </w:rPr>
          <w:tag w:val="IntroDate"/>
          <w:id w:val="-1236936958"/>
          <w:placeholder>
            <w:docPart w:val="4D1C37D8D54B46EE86DE7C6CE37325B6"/>
          </w:placeholder>
          <w:text/>
        </w:sdtPr>
        <w:sdtEndPr/>
        <w:sdtContent>
          <w:r w:rsidR="00AE48A0" w:rsidRPr="00C84F75">
            <w:rPr>
              <w:color w:val="auto"/>
            </w:rPr>
            <w:t>Introduced</w:t>
          </w:r>
        </w:sdtContent>
      </w:sdt>
    </w:p>
    <w:p w14:paraId="7F0A86CE" w14:textId="429A6B4F" w:rsidR="00CD36CF" w:rsidRPr="00C84F75" w:rsidRDefault="00A2210F" w:rsidP="00CC1F3B">
      <w:pPr>
        <w:pStyle w:val="BillNumber"/>
        <w:rPr>
          <w:color w:val="auto"/>
        </w:rPr>
      </w:pPr>
      <w:sdt>
        <w:sdtPr>
          <w:rPr>
            <w:color w:val="auto"/>
          </w:rPr>
          <w:tag w:val="Chamber"/>
          <w:id w:val="893011969"/>
          <w:lock w:val="sdtLocked"/>
          <w:placeholder>
            <w:docPart w:val="8C77C1CB56B34FD18C004F8C8D73507A"/>
          </w:placeholder>
          <w:dropDownList>
            <w:listItem w:displayText="House" w:value="House"/>
            <w:listItem w:displayText="Senate" w:value="Senate"/>
          </w:dropDownList>
        </w:sdtPr>
        <w:sdtEndPr/>
        <w:sdtContent>
          <w:r w:rsidR="00C33434" w:rsidRPr="00C84F75">
            <w:rPr>
              <w:color w:val="auto"/>
            </w:rPr>
            <w:t>House</w:t>
          </w:r>
        </w:sdtContent>
      </w:sdt>
      <w:r w:rsidR="00303684" w:rsidRPr="00C84F75">
        <w:rPr>
          <w:color w:val="auto"/>
        </w:rPr>
        <w:t xml:space="preserve"> </w:t>
      </w:r>
      <w:r w:rsidR="00CD36CF" w:rsidRPr="00C84F75">
        <w:rPr>
          <w:color w:val="auto"/>
        </w:rPr>
        <w:t xml:space="preserve">Bill </w:t>
      </w:r>
      <w:sdt>
        <w:sdtPr>
          <w:rPr>
            <w:color w:val="auto"/>
          </w:rPr>
          <w:tag w:val="BNum"/>
          <w:id w:val="1645317809"/>
          <w:lock w:val="sdtLocked"/>
          <w:placeholder>
            <w:docPart w:val="A171821D4B5A49B6B097FCABFAC6A1A3"/>
          </w:placeholder>
          <w:text/>
        </w:sdtPr>
        <w:sdtEndPr/>
        <w:sdtContent>
          <w:r>
            <w:rPr>
              <w:color w:val="auto"/>
            </w:rPr>
            <w:t>4997</w:t>
          </w:r>
        </w:sdtContent>
      </w:sdt>
    </w:p>
    <w:p w14:paraId="51E29701" w14:textId="7D074708" w:rsidR="00CD36CF" w:rsidRPr="00C84F75" w:rsidRDefault="00CD36CF" w:rsidP="00CC1F3B">
      <w:pPr>
        <w:pStyle w:val="Sponsors"/>
        <w:rPr>
          <w:color w:val="auto"/>
        </w:rPr>
      </w:pPr>
      <w:r w:rsidRPr="00C84F75">
        <w:rPr>
          <w:color w:val="auto"/>
        </w:rPr>
        <w:t xml:space="preserve">By </w:t>
      </w:r>
      <w:sdt>
        <w:sdtPr>
          <w:rPr>
            <w:color w:val="auto"/>
          </w:rPr>
          <w:tag w:val="Sponsors"/>
          <w:id w:val="1589585889"/>
          <w:placeholder>
            <w:docPart w:val="F595C8EB68524BC18AA320E83F4786D8"/>
          </w:placeholder>
          <w:text w:multiLine="1"/>
        </w:sdtPr>
        <w:sdtEndPr/>
        <w:sdtContent>
          <w:r w:rsidR="00B43A9C" w:rsidRPr="00C84F75">
            <w:rPr>
              <w:color w:val="auto"/>
            </w:rPr>
            <w:t>Delegate</w:t>
          </w:r>
          <w:r w:rsidR="0015001B">
            <w:rPr>
              <w:color w:val="auto"/>
            </w:rPr>
            <w:t>s</w:t>
          </w:r>
          <w:r w:rsidR="00B43A9C" w:rsidRPr="00C84F75">
            <w:rPr>
              <w:color w:val="auto"/>
            </w:rPr>
            <w:t xml:space="preserve"> Martin</w:t>
          </w:r>
          <w:r w:rsidR="0015001B">
            <w:rPr>
              <w:color w:val="auto"/>
            </w:rPr>
            <w:t>, Burkhammer, Phillips, Hornby, Funkhouser, Mallow, Butler, Ridenour, Zatezalo, Anderson, and McGeehan</w:t>
          </w:r>
        </w:sdtContent>
      </w:sdt>
    </w:p>
    <w:p w14:paraId="7CC7D91A" w14:textId="3CF26444" w:rsidR="00E831B3" w:rsidRPr="00C84F75" w:rsidRDefault="00CD36CF" w:rsidP="00CC1F3B">
      <w:pPr>
        <w:pStyle w:val="References"/>
        <w:rPr>
          <w:color w:val="auto"/>
        </w:rPr>
      </w:pPr>
      <w:r w:rsidRPr="00C84F75">
        <w:rPr>
          <w:color w:val="auto"/>
        </w:rPr>
        <w:t>[</w:t>
      </w:r>
      <w:sdt>
        <w:sdtPr>
          <w:rPr>
            <w:color w:val="auto"/>
          </w:rPr>
          <w:tag w:val="References"/>
          <w:id w:val="-1043047873"/>
          <w:placeholder>
            <w:docPart w:val="E285536448E74212B725F674636DD537"/>
          </w:placeholder>
          <w:text w:multiLine="1"/>
        </w:sdtPr>
        <w:sdtEndPr/>
        <w:sdtContent>
          <w:r w:rsidR="00A2210F">
            <w:rPr>
              <w:color w:val="auto"/>
            </w:rPr>
            <w:t>Introduced January 30, 2026; referred to the Committee on the Judiciary</w:t>
          </w:r>
        </w:sdtContent>
      </w:sdt>
      <w:r w:rsidRPr="00C84F75">
        <w:rPr>
          <w:color w:val="auto"/>
        </w:rPr>
        <w:t>]</w:t>
      </w:r>
    </w:p>
    <w:p w14:paraId="19E0AF30" w14:textId="620E253C" w:rsidR="00303684" w:rsidRPr="00C84F75" w:rsidRDefault="0000526A" w:rsidP="00CC1F3B">
      <w:pPr>
        <w:pStyle w:val="TitleSection"/>
        <w:rPr>
          <w:color w:val="auto"/>
        </w:rPr>
      </w:pPr>
      <w:r w:rsidRPr="00C84F75">
        <w:rPr>
          <w:color w:val="auto"/>
        </w:rPr>
        <w:lastRenderedPageBreak/>
        <w:t>A BILL</w:t>
      </w:r>
      <w:r w:rsidR="00B43A9C" w:rsidRPr="00C84F75">
        <w:rPr>
          <w:color w:val="auto"/>
        </w:rPr>
        <w:t xml:space="preserve"> to amend the Code of West Virginia, 1931, as amended, by adding</w:t>
      </w:r>
      <w:r w:rsidR="00853870" w:rsidRPr="00C84F75">
        <w:rPr>
          <w:color w:val="auto"/>
        </w:rPr>
        <w:t xml:space="preserve"> </w:t>
      </w:r>
      <w:r w:rsidR="00B43A9C" w:rsidRPr="00C84F75">
        <w:rPr>
          <w:color w:val="auto"/>
        </w:rPr>
        <w:t xml:space="preserve">a new section, designated §62-12-26a, </w:t>
      </w:r>
      <w:bookmarkStart w:id="0" w:name="_Hlk220154911"/>
      <w:r w:rsidR="00B43A9C" w:rsidRPr="00C84F75">
        <w:rPr>
          <w:color w:val="auto"/>
        </w:rPr>
        <w:t>relating to residency restrictions for persons convicted of terroristic threats involving schools or children</w:t>
      </w:r>
      <w:bookmarkEnd w:id="0"/>
      <w:r w:rsidR="00B43A9C" w:rsidRPr="00C84F75">
        <w:rPr>
          <w:color w:val="auto"/>
        </w:rPr>
        <w:t>; prohibiting residence within one thousand feet of educational facilities; providing for measurement; and establishing penalties for violations.</w:t>
      </w:r>
    </w:p>
    <w:p w14:paraId="5BAD77E9" w14:textId="77777777" w:rsidR="00303684" w:rsidRPr="00C84F75" w:rsidRDefault="00303684" w:rsidP="00CC1F3B">
      <w:pPr>
        <w:pStyle w:val="EnactingClause"/>
        <w:rPr>
          <w:color w:val="auto"/>
        </w:rPr>
      </w:pPr>
      <w:r w:rsidRPr="00C84F75">
        <w:rPr>
          <w:color w:val="auto"/>
        </w:rPr>
        <w:t>Be it enacted by the Legislature of West Virginia:</w:t>
      </w:r>
    </w:p>
    <w:p w14:paraId="28DE1DAE" w14:textId="77777777" w:rsidR="003C6034" w:rsidRPr="00C84F75" w:rsidRDefault="003C6034" w:rsidP="00CC1F3B">
      <w:pPr>
        <w:pStyle w:val="EnactingClause"/>
        <w:rPr>
          <w:color w:val="auto"/>
        </w:rPr>
        <w:sectPr w:rsidR="003C6034" w:rsidRPr="00C84F7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A0CE47" w14:textId="77777777" w:rsidR="00435688" w:rsidRPr="00C84F75" w:rsidRDefault="00435688" w:rsidP="00B43A9C">
      <w:pPr>
        <w:pStyle w:val="ArticleHeading"/>
        <w:rPr>
          <w:color w:val="auto"/>
        </w:rPr>
      </w:pPr>
      <w:r w:rsidRPr="00C84F75">
        <w:rPr>
          <w:color w:val="auto"/>
        </w:rPr>
        <w:t>ARTICLE 12. PROBATION AND PAROLE.</w:t>
      </w:r>
    </w:p>
    <w:p w14:paraId="1C164074" w14:textId="77777777" w:rsidR="00435688" w:rsidRPr="00C84F75" w:rsidRDefault="00435688" w:rsidP="00B43A9C">
      <w:pPr>
        <w:pStyle w:val="SectionHeading"/>
        <w:rPr>
          <w:color w:val="auto"/>
          <w:u w:val="single"/>
        </w:rPr>
      </w:pPr>
      <w:r w:rsidRPr="00C84F75">
        <w:rPr>
          <w:color w:val="auto"/>
          <w:u w:val="single"/>
        </w:rPr>
        <w:t>§62-12-26a. Residency restrictions for persons convicted of terroristic threats to schools or children.</w:t>
      </w:r>
    </w:p>
    <w:p w14:paraId="1CB360A2" w14:textId="77777777" w:rsidR="00435688" w:rsidRPr="00C84F75" w:rsidRDefault="00435688" w:rsidP="00B43A9C">
      <w:pPr>
        <w:pStyle w:val="SectionBody"/>
        <w:rPr>
          <w:color w:val="auto"/>
          <w:u w:val="single"/>
        </w:rPr>
      </w:pPr>
      <w:r w:rsidRPr="00C84F75">
        <w:rPr>
          <w:color w:val="auto"/>
          <w:u w:val="single"/>
        </w:rPr>
        <w:t>(a) Any person convicted of a violation of §61-6-24(b) of this code, where the threat involved an educational facility, students, or children at a school, preschool, daycare center, or similar location, shall be prohibited from establishing or maintaining a residence within one thousand feet of the property line of any public or private school, preschool, daycare center, or other educational facility where children are regularly present, during any period of probation, parole, supervised release, or as a condition of sentencing if no supervision is otherwise imposed.</w:t>
      </w:r>
    </w:p>
    <w:p w14:paraId="288EED10" w14:textId="77777777" w:rsidR="00435688" w:rsidRPr="00C84F75" w:rsidRDefault="00435688" w:rsidP="00B43A9C">
      <w:pPr>
        <w:pStyle w:val="SectionBody"/>
        <w:rPr>
          <w:color w:val="auto"/>
          <w:u w:val="single"/>
        </w:rPr>
      </w:pPr>
      <w:r w:rsidRPr="00C84F75">
        <w:rPr>
          <w:color w:val="auto"/>
          <w:u w:val="single"/>
        </w:rPr>
        <w:t>(b) The prohibition in subsection (a) of this section applies as a mandatory condition of probation or parole imposed by the court or parole board. If the person is not placed on probation or parole, the sentencing court may impose the residency restriction as part of the judgment order.</w:t>
      </w:r>
    </w:p>
    <w:p w14:paraId="0E2939DC" w14:textId="77777777" w:rsidR="00435688" w:rsidRPr="00C84F75" w:rsidRDefault="00435688" w:rsidP="00B43A9C">
      <w:pPr>
        <w:pStyle w:val="SectionBody"/>
        <w:rPr>
          <w:color w:val="auto"/>
          <w:u w:val="single"/>
        </w:rPr>
      </w:pPr>
      <w:r w:rsidRPr="00C84F75">
        <w:rPr>
          <w:color w:val="auto"/>
          <w:u w:val="single"/>
        </w:rPr>
        <w:t>(c) Proximity under this section shall be measured using reliable methods, including geographic information systems (GIS), property records, or surveying data available to the court or supervising authority.</w:t>
      </w:r>
    </w:p>
    <w:p w14:paraId="5E9D657E" w14:textId="77777777" w:rsidR="00435688" w:rsidRPr="00C84F75" w:rsidRDefault="00435688" w:rsidP="00B43A9C">
      <w:pPr>
        <w:pStyle w:val="SectionBody"/>
        <w:rPr>
          <w:color w:val="auto"/>
          <w:u w:val="single"/>
        </w:rPr>
      </w:pPr>
      <w:r w:rsidRPr="00C84F75">
        <w:rPr>
          <w:color w:val="auto"/>
          <w:u w:val="single"/>
        </w:rPr>
        <w:t>(d) A violation of the residency restriction imposed under this section is a felony and, upon conviction thereof, the person shall be confined in a state correctional facility for not less than one nor more than five years, or fined not more than $10,000, or both. In addition, the violation may result in revocation of probation or parole.</w:t>
      </w:r>
    </w:p>
    <w:p w14:paraId="741D632B" w14:textId="77777777" w:rsidR="00C33014" w:rsidRPr="00C84F75" w:rsidRDefault="00C33014" w:rsidP="00CC1F3B">
      <w:pPr>
        <w:pStyle w:val="Note"/>
        <w:rPr>
          <w:color w:val="auto"/>
        </w:rPr>
      </w:pPr>
    </w:p>
    <w:p w14:paraId="26725ABD" w14:textId="22A50DB3" w:rsidR="006865E9" w:rsidRPr="00C84F75" w:rsidRDefault="00CF1DCA" w:rsidP="00CC1F3B">
      <w:pPr>
        <w:pStyle w:val="Note"/>
        <w:rPr>
          <w:color w:val="auto"/>
        </w:rPr>
      </w:pPr>
      <w:r w:rsidRPr="00C84F75">
        <w:rPr>
          <w:color w:val="auto"/>
        </w:rPr>
        <w:t xml:space="preserve">NOTE: </w:t>
      </w:r>
      <w:r w:rsidR="00C84F75" w:rsidRPr="00C84F75">
        <w:rPr>
          <w:color w:val="auto"/>
        </w:rPr>
        <w:t>The purpose of this bill is to prohibit persons convicted of felony terroristic threats under §61-6-24 of this code involving schools or children from residing within 1,000 feet of an educational facility, consistent with existing residency restrictions for certain sex offenders under §62-12-26 of this code, to enhance public safety and prevent unsafe proximity to child-populated locations post-conviction.</w:t>
      </w:r>
    </w:p>
    <w:p w14:paraId="0C0FD0B7" w14:textId="77777777" w:rsidR="006865E9" w:rsidRPr="00C84F75" w:rsidRDefault="00AE48A0" w:rsidP="00CC1F3B">
      <w:pPr>
        <w:pStyle w:val="Note"/>
        <w:rPr>
          <w:color w:val="auto"/>
        </w:rPr>
      </w:pPr>
      <w:r w:rsidRPr="00C84F75">
        <w:rPr>
          <w:color w:val="auto"/>
        </w:rPr>
        <w:t>Strike-throughs indicate language that would be stricken from a heading or the present law and underscoring indicates new language that would be added.</w:t>
      </w:r>
    </w:p>
    <w:sectPr w:rsidR="006865E9" w:rsidRPr="00C84F7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8632" w14:textId="77777777" w:rsidR="00435688" w:rsidRPr="00B844FE" w:rsidRDefault="00435688" w:rsidP="00B844FE">
      <w:r>
        <w:separator/>
      </w:r>
    </w:p>
  </w:endnote>
  <w:endnote w:type="continuationSeparator" w:id="0">
    <w:p w14:paraId="42C8D854" w14:textId="77777777" w:rsidR="00435688" w:rsidRPr="00B844FE" w:rsidRDefault="004356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7889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4485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AAE0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A37E" w14:textId="77777777" w:rsidR="00435688" w:rsidRPr="00B844FE" w:rsidRDefault="00435688" w:rsidP="00B844FE">
      <w:r>
        <w:separator/>
      </w:r>
    </w:p>
  </w:footnote>
  <w:footnote w:type="continuationSeparator" w:id="0">
    <w:p w14:paraId="2833A94E" w14:textId="77777777" w:rsidR="00435688" w:rsidRPr="00B844FE" w:rsidRDefault="004356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571E" w14:textId="77777777" w:rsidR="002A0269" w:rsidRPr="00B844FE" w:rsidRDefault="00A2210F">
    <w:pPr>
      <w:pStyle w:val="Header"/>
    </w:pPr>
    <w:sdt>
      <w:sdtPr>
        <w:id w:val="-684364211"/>
        <w:placeholder>
          <w:docPart w:val="8C77C1CB56B34FD18C004F8C8D7350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77C1CB56B34FD18C004F8C8D7350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F403" w14:textId="347728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3A9C">
          <w:rPr>
            <w:sz w:val="22"/>
            <w:szCs w:val="22"/>
          </w:rPr>
          <w:t>2026R3233</w:t>
        </w:r>
      </w:sdtContent>
    </w:sdt>
  </w:p>
  <w:p w14:paraId="1791FE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16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88"/>
    <w:rsid w:val="0000526A"/>
    <w:rsid w:val="000573A9"/>
    <w:rsid w:val="00085D22"/>
    <w:rsid w:val="00093AB0"/>
    <w:rsid w:val="000C5C77"/>
    <w:rsid w:val="000E2DCC"/>
    <w:rsid w:val="000E3912"/>
    <w:rsid w:val="0010070F"/>
    <w:rsid w:val="0015001B"/>
    <w:rsid w:val="0015112E"/>
    <w:rsid w:val="001552E7"/>
    <w:rsid w:val="001566B4"/>
    <w:rsid w:val="001A66B7"/>
    <w:rsid w:val="001C279E"/>
    <w:rsid w:val="001D459E"/>
    <w:rsid w:val="0020151F"/>
    <w:rsid w:val="00211F02"/>
    <w:rsid w:val="0022348D"/>
    <w:rsid w:val="0027011C"/>
    <w:rsid w:val="00274200"/>
    <w:rsid w:val="00275740"/>
    <w:rsid w:val="00293007"/>
    <w:rsid w:val="002A0269"/>
    <w:rsid w:val="00303684"/>
    <w:rsid w:val="003143F5"/>
    <w:rsid w:val="00314854"/>
    <w:rsid w:val="00394191"/>
    <w:rsid w:val="003C51CD"/>
    <w:rsid w:val="003C6034"/>
    <w:rsid w:val="00400B5C"/>
    <w:rsid w:val="00435688"/>
    <w:rsid w:val="004368E0"/>
    <w:rsid w:val="004C13DD"/>
    <w:rsid w:val="004D3ABE"/>
    <w:rsid w:val="004E3441"/>
    <w:rsid w:val="00500579"/>
    <w:rsid w:val="00524BF2"/>
    <w:rsid w:val="00572702"/>
    <w:rsid w:val="005A5366"/>
    <w:rsid w:val="006369EB"/>
    <w:rsid w:val="00637E73"/>
    <w:rsid w:val="006865E9"/>
    <w:rsid w:val="00686E9A"/>
    <w:rsid w:val="00691F3E"/>
    <w:rsid w:val="00694BFB"/>
    <w:rsid w:val="006A106B"/>
    <w:rsid w:val="006A386A"/>
    <w:rsid w:val="006C523D"/>
    <w:rsid w:val="006D4036"/>
    <w:rsid w:val="00766AD0"/>
    <w:rsid w:val="00785557"/>
    <w:rsid w:val="007A5259"/>
    <w:rsid w:val="007A7081"/>
    <w:rsid w:val="007F1CF5"/>
    <w:rsid w:val="00834EDE"/>
    <w:rsid w:val="00853870"/>
    <w:rsid w:val="00871903"/>
    <w:rsid w:val="008736AA"/>
    <w:rsid w:val="0087636D"/>
    <w:rsid w:val="008D275D"/>
    <w:rsid w:val="00946186"/>
    <w:rsid w:val="00980327"/>
    <w:rsid w:val="00986478"/>
    <w:rsid w:val="009B5557"/>
    <w:rsid w:val="009F1067"/>
    <w:rsid w:val="00A2210F"/>
    <w:rsid w:val="00A31E01"/>
    <w:rsid w:val="00A527AD"/>
    <w:rsid w:val="00A718CF"/>
    <w:rsid w:val="00AA069B"/>
    <w:rsid w:val="00AA1C83"/>
    <w:rsid w:val="00AB0AA4"/>
    <w:rsid w:val="00AE48A0"/>
    <w:rsid w:val="00AE61BE"/>
    <w:rsid w:val="00B16F25"/>
    <w:rsid w:val="00B24422"/>
    <w:rsid w:val="00B32D66"/>
    <w:rsid w:val="00B43A9C"/>
    <w:rsid w:val="00B61BD4"/>
    <w:rsid w:val="00B66B81"/>
    <w:rsid w:val="00B71E6F"/>
    <w:rsid w:val="00B80C20"/>
    <w:rsid w:val="00B844FE"/>
    <w:rsid w:val="00B86B4F"/>
    <w:rsid w:val="00BA1F84"/>
    <w:rsid w:val="00BC562B"/>
    <w:rsid w:val="00BC6E85"/>
    <w:rsid w:val="00C33014"/>
    <w:rsid w:val="00C33434"/>
    <w:rsid w:val="00C34869"/>
    <w:rsid w:val="00C357ED"/>
    <w:rsid w:val="00C42EB6"/>
    <w:rsid w:val="00C62327"/>
    <w:rsid w:val="00C84F75"/>
    <w:rsid w:val="00C85096"/>
    <w:rsid w:val="00CB20EF"/>
    <w:rsid w:val="00CC1F3B"/>
    <w:rsid w:val="00CD12CB"/>
    <w:rsid w:val="00CD36CF"/>
    <w:rsid w:val="00CF1DCA"/>
    <w:rsid w:val="00D579FC"/>
    <w:rsid w:val="00D81C16"/>
    <w:rsid w:val="00DE526B"/>
    <w:rsid w:val="00DF199D"/>
    <w:rsid w:val="00E01542"/>
    <w:rsid w:val="00E339B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8227"/>
  <w15:chartTrackingRefBased/>
  <w15:docId w15:val="{D9D0A9FF-4E6C-465C-965E-06F564F6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C37D8D54B46EE86DE7C6CE37325B6"/>
        <w:category>
          <w:name w:val="General"/>
          <w:gallery w:val="placeholder"/>
        </w:category>
        <w:types>
          <w:type w:val="bbPlcHdr"/>
        </w:types>
        <w:behaviors>
          <w:behavior w:val="content"/>
        </w:behaviors>
        <w:guid w:val="{02C76C11-5467-4E6E-B0A8-3295E13DBBDA}"/>
      </w:docPartPr>
      <w:docPartBody>
        <w:p w:rsidR="002B75A1" w:rsidRDefault="002B75A1">
          <w:pPr>
            <w:pStyle w:val="4D1C37D8D54B46EE86DE7C6CE37325B6"/>
          </w:pPr>
          <w:r w:rsidRPr="00B844FE">
            <w:t>Prefix Text</w:t>
          </w:r>
        </w:p>
      </w:docPartBody>
    </w:docPart>
    <w:docPart>
      <w:docPartPr>
        <w:name w:val="8C77C1CB56B34FD18C004F8C8D73507A"/>
        <w:category>
          <w:name w:val="General"/>
          <w:gallery w:val="placeholder"/>
        </w:category>
        <w:types>
          <w:type w:val="bbPlcHdr"/>
        </w:types>
        <w:behaviors>
          <w:behavior w:val="content"/>
        </w:behaviors>
        <w:guid w:val="{1EE13704-4078-4D77-9F2F-E056694B9E84}"/>
      </w:docPartPr>
      <w:docPartBody>
        <w:p w:rsidR="002B75A1" w:rsidRDefault="002B75A1">
          <w:pPr>
            <w:pStyle w:val="8C77C1CB56B34FD18C004F8C8D73507A"/>
          </w:pPr>
          <w:r w:rsidRPr="00B844FE">
            <w:t>[Type here]</w:t>
          </w:r>
        </w:p>
      </w:docPartBody>
    </w:docPart>
    <w:docPart>
      <w:docPartPr>
        <w:name w:val="A171821D4B5A49B6B097FCABFAC6A1A3"/>
        <w:category>
          <w:name w:val="General"/>
          <w:gallery w:val="placeholder"/>
        </w:category>
        <w:types>
          <w:type w:val="bbPlcHdr"/>
        </w:types>
        <w:behaviors>
          <w:behavior w:val="content"/>
        </w:behaviors>
        <w:guid w:val="{108FF472-07A6-4DA8-A32D-3CDBEE6CD299}"/>
      </w:docPartPr>
      <w:docPartBody>
        <w:p w:rsidR="002B75A1" w:rsidRDefault="002B75A1">
          <w:pPr>
            <w:pStyle w:val="A171821D4B5A49B6B097FCABFAC6A1A3"/>
          </w:pPr>
          <w:r w:rsidRPr="00B844FE">
            <w:t>Number</w:t>
          </w:r>
        </w:p>
      </w:docPartBody>
    </w:docPart>
    <w:docPart>
      <w:docPartPr>
        <w:name w:val="F595C8EB68524BC18AA320E83F4786D8"/>
        <w:category>
          <w:name w:val="General"/>
          <w:gallery w:val="placeholder"/>
        </w:category>
        <w:types>
          <w:type w:val="bbPlcHdr"/>
        </w:types>
        <w:behaviors>
          <w:behavior w:val="content"/>
        </w:behaviors>
        <w:guid w:val="{1E3F67F5-01F8-4198-AA5B-620DC5196CD4}"/>
      </w:docPartPr>
      <w:docPartBody>
        <w:p w:rsidR="002B75A1" w:rsidRDefault="002B75A1">
          <w:pPr>
            <w:pStyle w:val="F595C8EB68524BC18AA320E83F4786D8"/>
          </w:pPr>
          <w:r w:rsidRPr="00B844FE">
            <w:t>Enter Sponsors Here</w:t>
          </w:r>
        </w:p>
      </w:docPartBody>
    </w:docPart>
    <w:docPart>
      <w:docPartPr>
        <w:name w:val="E285536448E74212B725F674636DD537"/>
        <w:category>
          <w:name w:val="General"/>
          <w:gallery w:val="placeholder"/>
        </w:category>
        <w:types>
          <w:type w:val="bbPlcHdr"/>
        </w:types>
        <w:behaviors>
          <w:behavior w:val="content"/>
        </w:behaviors>
        <w:guid w:val="{A2181F45-C57D-43F3-9E6E-B8E8663298E0}"/>
      </w:docPartPr>
      <w:docPartBody>
        <w:p w:rsidR="002B75A1" w:rsidRDefault="002B75A1">
          <w:pPr>
            <w:pStyle w:val="E285536448E74212B725F674636DD5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1"/>
    <w:rsid w:val="00293007"/>
    <w:rsid w:val="002B75A1"/>
    <w:rsid w:val="00524BF2"/>
    <w:rsid w:val="00785557"/>
    <w:rsid w:val="00871903"/>
    <w:rsid w:val="00B32D66"/>
    <w:rsid w:val="00B61BD4"/>
    <w:rsid w:val="00BC6E85"/>
    <w:rsid w:val="00C3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1C37D8D54B46EE86DE7C6CE37325B6">
    <w:name w:val="4D1C37D8D54B46EE86DE7C6CE37325B6"/>
  </w:style>
  <w:style w:type="paragraph" w:customStyle="1" w:styleId="8C77C1CB56B34FD18C004F8C8D73507A">
    <w:name w:val="8C77C1CB56B34FD18C004F8C8D73507A"/>
  </w:style>
  <w:style w:type="paragraph" w:customStyle="1" w:styleId="A171821D4B5A49B6B097FCABFAC6A1A3">
    <w:name w:val="A171821D4B5A49B6B097FCABFAC6A1A3"/>
  </w:style>
  <w:style w:type="paragraph" w:customStyle="1" w:styleId="F595C8EB68524BC18AA320E83F4786D8">
    <w:name w:val="F595C8EB68524BC18AA320E83F4786D8"/>
  </w:style>
  <w:style w:type="character" w:styleId="PlaceholderText">
    <w:name w:val="Placeholder Text"/>
    <w:basedOn w:val="DefaultParagraphFont"/>
    <w:uiPriority w:val="99"/>
    <w:semiHidden/>
    <w:rPr>
      <w:color w:val="808080"/>
    </w:rPr>
  </w:style>
  <w:style w:type="paragraph" w:customStyle="1" w:styleId="E285536448E74212B725F674636DD537">
    <w:name w:val="E285536448E74212B725F674636DD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2026-01-29T22:11:00Z</dcterms:created>
  <dcterms:modified xsi:type="dcterms:W3CDTF">2026-01-29T22:11:00Z</dcterms:modified>
</cp:coreProperties>
</file>